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7E990">
      <w:pPr>
        <w:pStyle w:val="3"/>
        <w:spacing w:before="0" w:after="0" w:line="360" w:lineRule="auto"/>
        <w:jc w:val="center"/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  <w:t>询</w:t>
      </w:r>
      <w:r>
        <w:rPr>
          <w:rFonts w:hint="eastAsia" w:ascii="宋体" w:hAnsi="宋体" w:eastAsia="宋体"/>
          <w:color w:val="auto"/>
          <w:sz w:val="36"/>
          <w:szCs w:val="36"/>
          <w:highlight w:val="none"/>
        </w:rPr>
        <w:t>价</w:t>
      </w:r>
      <w:r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  <w:t>公告</w:t>
      </w:r>
    </w:p>
    <w:p w14:paraId="39DA8C55">
      <w:pPr>
        <w:rPr>
          <w:rFonts w:hint="eastAsia"/>
          <w:color w:val="auto"/>
          <w:lang w:val="en-US" w:eastAsia="zh-CN"/>
        </w:rPr>
      </w:pPr>
    </w:p>
    <w:p w14:paraId="1AA4422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/>
          <w:i w:val="0"/>
          <w:iCs w:val="0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  <w:t xml:space="preserve"> 泉州师范学院体育学院 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以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i w:val="0"/>
          <w:iCs w:val="0"/>
          <w:color w:val="auto"/>
          <w:spacing w:val="-6"/>
          <w:sz w:val="24"/>
          <w:szCs w:val="24"/>
          <w:highlight w:val="none"/>
          <w:u w:val="single"/>
        </w:rPr>
        <w:t>询价</w:t>
      </w:r>
      <w:r>
        <w:rPr>
          <w:rFonts w:hint="eastAsia" w:ascii="宋体" w:hAnsi="宋体"/>
          <w:b/>
          <w:bCs/>
          <w:i w:val="0"/>
          <w:iCs w:val="0"/>
          <w:color w:val="auto"/>
          <w:spacing w:val="-6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Cs/>
          <w:i w:val="0"/>
          <w:iCs w:val="0"/>
          <w:color w:val="auto"/>
          <w:spacing w:val="-6"/>
          <w:sz w:val="24"/>
          <w:szCs w:val="24"/>
          <w:highlight w:val="none"/>
        </w:rPr>
        <w:t>的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方式对以下项目进行采购，欢迎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lang w:eastAsia="zh-CN"/>
        </w:rPr>
        <w:t>合格的受邀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供应商参加报价。</w:t>
      </w:r>
    </w:p>
    <w:p w14:paraId="2ABC9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一、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项目基本情况</w:t>
      </w:r>
    </w:p>
    <w:p w14:paraId="5FD71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采购编号：</w:t>
      </w:r>
      <w:r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                    </w:t>
      </w:r>
    </w:p>
    <w:p w14:paraId="2D133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泉州师范学院第42届校运会比赛奖品     </w:t>
      </w:r>
    </w:p>
    <w:p w14:paraId="6F12925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预算金额：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38452元                              </w:t>
      </w:r>
    </w:p>
    <w:p w14:paraId="23625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40" w:lineRule="exact"/>
        <w:ind w:firstLine="480" w:firstLineChars="200"/>
        <w:jc w:val="both"/>
        <w:textAlignment w:val="auto"/>
        <w:outlineLvl w:val="0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采购需求</w:t>
      </w:r>
      <w:r>
        <w:rPr>
          <w:rFonts w:hint="eastAsia" w:ascii="宋体" w:hAnsi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：</w:t>
      </w:r>
    </w:p>
    <w:tbl>
      <w:tblPr>
        <w:tblStyle w:val="8"/>
        <w:tblW w:w="989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4"/>
        <w:gridCol w:w="3379"/>
        <w:gridCol w:w="1554"/>
        <w:gridCol w:w="1963"/>
        <w:gridCol w:w="2047"/>
      </w:tblGrid>
      <w:tr w14:paraId="422BA0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5" w:hRule="atLeast"/>
          <w:jc w:val="center"/>
        </w:trPr>
        <w:tc>
          <w:tcPr>
            <w:tcW w:w="9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2D9C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合同包</w:t>
            </w:r>
          </w:p>
        </w:tc>
        <w:tc>
          <w:tcPr>
            <w:tcW w:w="33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EDC3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项目名称</w:t>
            </w: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734D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数量</w:t>
            </w: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val="en-US" w:eastAsia="zh-CN"/>
              </w:rPr>
              <w:t>/单位</w:t>
            </w:r>
          </w:p>
        </w:tc>
        <w:tc>
          <w:tcPr>
            <w:tcW w:w="1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A1EC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  <w:t>预算价（元）</w:t>
            </w:r>
          </w:p>
        </w:tc>
        <w:tc>
          <w:tcPr>
            <w:tcW w:w="20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0566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  <w:t>询价内容及</w:t>
            </w: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要求</w:t>
            </w:r>
          </w:p>
        </w:tc>
      </w:tr>
      <w:tr w14:paraId="445AA9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64" w:hRule="atLeast"/>
          <w:jc w:val="center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624F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一</w:t>
            </w:r>
          </w:p>
        </w:tc>
        <w:tc>
          <w:tcPr>
            <w:tcW w:w="337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9E90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b w:val="0"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泉州师范学院第42届校运会比赛奖品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82D2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1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356C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38452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D999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详见询价文件第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三</w:t>
            </w:r>
            <w:r>
              <w:rPr>
                <w:rFonts w:hint="eastAsia" w:ascii="宋体" w:hAnsi="宋体"/>
                <w:color w:val="auto"/>
                <w:highlight w:val="none"/>
              </w:rPr>
              <w:t>部分要求</w:t>
            </w:r>
          </w:p>
        </w:tc>
      </w:tr>
    </w:tbl>
    <w:p w14:paraId="59280D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注：本项目采购为一个完整合同包，报价供应商必须对该合同包内所有货物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报价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时必须完整。评标与授标以合同包为单位。成交供应商不得转包他人，若发现转包，采购人有权终止协议,并由成交供应商承担相关责任。</w:t>
      </w:r>
    </w:p>
    <w:p w14:paraId="115D67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val="en-US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二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</w:rPr>
        <w:t>报价供应商的资格要求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:</w:t>
      </w:r>
    </w:p>
    <w:p w14:paraId="116156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1、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报价供应商</w:t>
      </w:r>
      <w:r>
        <w:rPr>
          <w:rFonts w:hint="eastAsia" w:ascii="宋体" w:hAnsi="宋体" w:cs="宋体"/>
          <w:color w:val="auto"/>
          <w:sz w:val="24"/>
          <w:highlight w:val="none"/>
        </w:rPr>
        <w:t>须符合《中华人民共和国政府采购法》第二十二条规定条件且无行贿犯罪记录（须提供相关证明文件或书面声明）</w:t>
      </w:r>
      <w:r>
        <w:rPr>
          <w:rFonts w:hint="eastAsia" w:ascii="宋体" w:hAnsi="宋体"/>
          <w:color w:val="auto"/>
          <w:sz w:val="24"/>
          <w:highlight w:val="none"/>
        </w:rPr>
        <w:t>；</w:t>
      </w:r>
    </w:p>
    <w:p w14:paraId="02513F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2、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本项目不接受联合体形式参与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报价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。</w:t>
      </w:r>
    </w:p>
    <w:p w14:paraId="4DA926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、提交报价响应文件截止时间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>2024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10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24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日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18 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时</w:t>
      </w:r>
      <w:r>
        <w:rPr>
          <w:rFonts w:ascii="宋体" w:hAnsi="宋体"/>
          <w:color w:val="auto"/>
          <w:sz w:val="24"/>
          <w:szCs w:val="24"/>
          <w:highlight w:val="none"/>
        </w:rPr>
        <w:t>(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北京时间</w:t>
      </w:r>
      <w:r>
        <w:rPr>
          <w:rFonts w:ascii="宋体" w:hAnsi="宋体"/>
          <w:color w:val="auto"/>
          <w:sz w:val="24"/>
          <w:szCs w:val="24"/>
          <w:highlight w:val="none"/>
        </w:rPr>
        <w:t>)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（与询价时间一致）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。（从询价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公告发布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之日起至供应商提交响应文件截止之日止不得少于3个工作日）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。</w:t>
      </w:r>
    </w:p>
    <w:p w14:paraId="565B4B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询价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时间：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2024 年 10 月 21 日 14</w:t>
      </w:r>
      <w:bookmarkStart w:id="3" w:name="_GoBack"/>
      <w:bookmarkEnd w:id="3"/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时(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北京时间)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。</w:t>
      </w:r>
    </w:p>
    <w:p w14:paraId="3E9AF5E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</w:pPr>
      <w:bookmarkStart w:id="0" w:name="_Toc26626"/>
      <w:bookmarkStart w:id="1" w:name="_Toc491700004"/>
      <w:bookmarkStart w:id="2" w:name="_Toc13469"/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、报价响应文件递交及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询价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地点：</w:t>
      </w:r>
      <w:r>
        <w:rPr>
          <w:rFonts w:ascii="宋体" w:hAnsi="宋体" w:eastAsia="宋体" w:cs="宋体"/>
          <w:color w:val="auto"/>
          <w:sz w:val="24"/>
          <w:szCs w:val="24"/>
        </w:rPr>
        <w:t>泉州市丰泽区东海大街398号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泉州师范学院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  <w:t xml:space="preserve"> 陈伟利体育馆205办公室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。</w:t>
      </w:r>
    </w:p>
    <w:p w14:paraId="2AA2F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六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、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凡对本次招标有疑义的，请以信函、电话、传真或来人与我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校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联系，联系人：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黄华南 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联系电话：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 xml:space="preserve"> 13808521989 </w:t>
      </w:r>
      <w:r>
        <w:rPr>
          <w:rFonts w:hint="eastAsia" w:ascii="宋体" w:hAnsi="宋体" w:cs="宋体"/>
          <w:color w:val="auto"/>
          <w:kern w:val="2"/>
          <w:sz w:val="24"/>
          <w:szCs w:val="24"/>
          <w:highlight w:val="none"/>
          <w:lang w:val="zh-CN" w:eastAsia="zh-CN" w:bidi="ar-SA"/>
        </w:rPr>
        <w:t>。</w:t>
      </w:r>
    </w:p>
    <w:p w14:paraId="57ED23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0"/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七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  <w:t>参照《中华人民共和国政府采购法》第五十二条规定，供应商认为谈判文件、采购过程和成交、成交结果使自己的权益受到损害的，可以在知道或者应知</w:t>
      </w:r>
    </w:p>
    <w:p w14:paraId="3B6269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  <w:t>其权益受到损害之日起七个工作日内，以书面形式向采购人提出质疑。</w:t>
      </w: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  </w:t>
      </w:r>
      <w:bookmarkEnd w:id="0"/>
      <w:bookmarkEnd w:id="1"/>
      <w:bookmarkEnd w:id="2"/>
    </w:p>
    <w:p w14:paraId="556349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24D32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附件：询价文件</w:t>
      </w:r>
    </w:p>
    <w:p w14:paraId="60E1D0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 w14:paraId="529277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 w14:paraId="6EAB66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泉州师范学院体育学院</w:t>
      </w:r>
    </w:p>
    <w:p w14:paraId="19BAEC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760" w:firstLineChars="24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2024年 10月 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